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E7B" w:rsidRDefault="00191F0F">
      <w:r>
        <w:rPr>
          <w:noProof/>
          <w:lang w:eastAsia="en-AU"/>
        </w:rPr>
        <w:pict>
          <v:shapetype id="_x0000_t202" coordsize="21600,21600" o:spt="202" path="m,l,21600r21600,l21600,xe">
            <v:stroke joinstyle="miter"/>
            <v:path gradientshapeok="t" o:connecttype="rect"/>
          </v:shapetype>
          <v:shape id="_x0000_s1036" type="#_x0000_t202" style="position:absolute;margin-left:338.85pt;margin-top:705.1pt;width:114.2pt;height:27.3pt;z-index:251667456" stroked="f">
            <v:textbox>
              <w:txbxContent>
                <w:p w:rsidR="00191F0F" w:rsidRDefault="00191F0F">
                  <w:r>
                    <w:t>Riley Burke</w:t>
                  </w:r>
                </w:p>
              </w:txbxContent>
            </v:textbox>
          </v:shape>
        </w:pict>
      </w:r>
      <w:r>
        <w:rPr>
          <w:noProof/>
          <w:lang w:eastAsia="en-AU"/>
        </w:rPr>
        <w:pict>
          <v:shape id="_x0000_s1028" type="#_x0000_t202" style="position:absolute;margin-left:33.7pt;margin-top:521.35pt;width:219.6pt;height:127.5pt;z-index:251660288" stroked="f">
            <v:textbox style="mso-next-textbox:#_x0000_s1028">
              <w:txbxContent>
                <w:p w:rsidR="00191F0F" w:rsidRPr="003D00E8" w:rsidRDefault="00191F0F">
                  <w:pPr>
                    <w:rPr>
                      <w:sz w:val="28"/>
                      <w:szCs w:val="28"/>
                    </w:rPr>
                  </w:pPr>
                  <w:r w:rsidRPr="003D00E8">
                    <w:rPr>
                      <w:sz w:val="28"/>
                      <w:szCs w:val="28"/>
                    </w:rPr>
                    <w:t xml:space="preserve">The logger head turtle is endangered. We can stop them from becoming extinct by finding where they nest so we can take care of the eggs and they don’t get harmed by predators </w:t>
                  </w:r>
                </w:p>
              </w:txbxContent>
            </v:textbox>
          </v:shape>
        </w:pict>
      </w:r>
      <w:r>
        <w:rPr>
          <w:noProof/>
          <w:lang w:eastAsia="en-AU"/>
        </w:rPr>
        <w:pict>
          <v:shape id="_x0000_s1033" type="#_x0000_t202" style="position:absolute;margin-left:276.1pt;margin-top:566.05pt;width:195.2pt;height:139.05pt;z-index:-251653120" wrapcoords="-99 0 -99 21448 21600 21448 21600 0 -99 0" stroked="f">
            <v:textbox style="mso-next-textbox:#_x0000_s1033">
              <w:txbxContent>
                <w:p w:rsidR="00191F0F" w:rsidRDefault="00191F0F">
                  <w:r>
                    <w:rPr>
                      <w:rFonts w:ascii="Arial" w:hAnsi="Arial" w:cs="Arial"/>
                      <w:noProof/>
                      <w:color w:val="0000FF"/>
                      <w:lang w:eastAsia="en-AU"/>
                    </w:rPr>
                    <w:drawing>
                      <wp:inline distT="0" distB="0" distL="0" distR="0">
                        <wp:extent cx="2362311" cy="1513490"/>
                        <wp:effectExtent l="19050" t="0" r="0" b="0"/>
                        <wp:docPr id="1" name="ipf7n8pXocG1MiV7M:" descr="http://t1.gstatic.com/images?q=tbn:7n8pXocG1MiV7M:http://www.treehugger.com/sick-turtle-hospital.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pf7n8pXocG1MiV7M:" descr="http://t1.gstatic.com/images?q=tbn:7n8pXocG1MiV7M:http://www.treehugger.com/sick-turtle-hospital.JPG">
                                  <a:hlinkClick r:id="rId5"/>
                                </pic:cNvPr>
                                <pic:cNvPicPr>
                                  <a:picLocks noChangeAspect="1" noChangeArrowheads="1"/>
                                </pic:cNvPicPr>
                              </pic:nvPicPr>
                              <pic:blipFill>
                                <a:blip r:embed="rId6"/>
                                <a:srcRect/>
                                <a:stretch>
                                  <a:fillRect/>
                                </a:stretch>
                              </pic:blipFill>
                              <pic:spPr bwMode="auto">
                                <a:xfrm>
                                  <a:off x="0" y="0"/>
                                  <a:ext cx="2362313" cy="1513491"/>
                                </a:xfrm>
                                <a:prstGeom prst="rect">
                                  <a:avLst/>
                                </a:prstGeom>
                                <a:noFill/>
                                <a:ln w="9525">
                                  <a:noFill/>
                                  <a:miter lim="800000"/>
                                  <a:headEnd/>
                                  <a:tailEnd/>
                                </a:ln>
                              </pic:spPr>
                            </pic:pic>
                          </a:graphicData>
                        </a:graphic>
                      </wp:inline>
                    </w:drawing>
                  </w:r>
                </w:p>
              </w:txbxContent>
            </v:textbox>
            <w10:wrap type="tight"/>
          </v:shape>
        </w:pict>
      </w:r>
      <w:r>
        <w:rPr>
          <w:noProof/>
          <w:lang w:eastAsia="en-AU"/>
        </w:rPr>
        <w:pict>
          <v:shape id="_x0000_s1027" type="#_x0000_t202" style="position:absolute;margin-left:33.7pt;margin-top:239.25pt;width:383.4pt;height:302.9pt;z-index:251659264" stroked="f" strokecolor="black [3213]">
            <v:textbox style="mso-next-textbox:#_x0000_s1027">
              <w:txbxContent>
                <w:p w:rsidR="00191F0F" w:rsidRPr="003D00E8" w:rsidRDefault="00191F0F">
                  <w:pPr>
                    <w:rPr>
                      <w:sz w:val="28"/>
                      <w:szCs w:val="28"/>
                    </w:rPr>
                  </w:pPr>
                  <w:r w:rsidRPr="003D00E8">
                    <w:rPr>
                      <w:sz w:val="28"/>
                      <w:szCs w:val="28"/>
                    </w:rPr>
                    <w:t>The Loggerhead Turtle head turtle can grow up to 1.1 metres in length and adult logger head turtles are a brown with a little bit of light brown on it’s carapace. The Logger Head Turtle can have up to 100 to 150 babies at a time. The Logger Head Turtle has a large head and a thick jaw and a hard outer shell. Logger Head Turtles eat a range of different foods such as mollusc, crabs, sea urchins, jelly fish and shell fish. They get their food by scavenging around the rocks and coral.</w:t>
                  </w:r>
                </w:p>
                <w:p w:rsidR="00191F0F" w:rsidRPr="003D00E8" w:rsidRDefault="00191F0F">
                  <w:pPr>
                    <w:rPr>
                      <w:sz w:val="28"/>
                      <w:szCs w:val="28"/>
                    </w:rPr>
                  </w:pPr>
                  <w:r w:rsidRPr="003D00E8">
                    <w:rPr>
                      <w:sz w:val="28"/>
                      <w:szCs w:val="28"/>
                    </w:rPr>
                    <w:t xml:space="preserve">The Logger Head Turtle don’t care for their </w:t>
                  </w:r>
                  <w:proofErr w:type="gramStart"/>
                  <w:r w:rsidRPr="003D00E8">
                    <w:rPr>
                      <w:sz w:val="28"/>
                      <w:szCs w:val="28"/>
                    </w:rPr>
                    <w:t>young ,their</w:t>
                  </w:r>
                  <w:proofErr w:type="gramEnd"/>
                  <w:r w:rsidRPr="003D00E8">
                    <w:rPr>
                      <w:sz w:val="28"/>
                      <w:szCs w:val="28"/>
                    </w:rPr>
                    <w:t xml:space="preserve"> young have to fight for themselves. The Logger Head Turtle have a lot of predators such as foxes, pigs and goannas. They are endangered because some people hunt for their eggs so they can eat them. </w:t>
                  </w:r>
                </w:p>
              </w:txbxContent>
            </v:textbox>
          </v:shape>
        </w:pict>
      </w:r>
      <w:r>
        <w:rPr>
          <w:noProof/>
          <w:lang w:eastAsia="en-AU"/>
        </w:rPr>
        <w:pict>
          <v:shape id="_x0000_s1026" type="#_x0000_t202" style="position:absolute;margin-left:276.1pt;margin-top:81.95pt;width:148.5pt;height:162.15pt;z-index:251658240" stroked="f" strokecolor="black [3213]">
            <v:textbox style="mso-next-textbox:#_x0000_s1026">
              <w:txbxContent>
                <w:p w:rsidR="00191F0F" w:rsidRPr="003D00E8" w:rsidRDefault="00191F0F">
                  <w:pPr>
                    <w:rPr>
                      <w:sz w:val="28"/>
                      <w:szCs w:val="28"/>
                    </w:rPr>
                  </w:pPr>
                  <w:r w:rsidRPr="003D00E8">
                    <w:rPr>
                      <w:sz w:val="28"/>
                      <w:szCs w:val="28"/>
                    </w:rPr>
                    <w:t>The logger head turtle is an endangered species that can be found in Papua New Guinea, Gulf, Arnhem Land, Torres Strait, Perth and the Great Barrier Reef.</w:t>
                  </w:r>
                </w:p>
              </w:txbxContent>
            </v:textbox>
          </v:shape>
        </w:pict>
      </w: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margin-left:-27.3pt;margin-top:-24.4pt;width:498.6pt;height:88.2pt;z-index:-251654144;mso-position-horizontal-relative:text;mso-position-vertical-relative:text;mso-width-relative:page;mso-height-relative:page" fillcolor="#0070c0">
            <v:shadow color="#868686"/>
            <v:textpath style="font-family:&quot;Arial Black&quot;;v-text-kern:t" trim="t" fitpath="t" string="LOGGER HEAD TURTLE"/>
          </v:shape>
        </w:pict>
      </w:r>
      <w:r>
        <w:rPr>
          <w:noProof/>
          <w:lang w:eastAsia="en-AU"/>
        </w:rPr>
        <w:pict>
          <v:shape id="_x0000_s1034" type="#_x0000_t202" style="position:absolute;margin-left:2.5pt;margin-top:81.95pt;width:213.5pt;height:166.35pt;z-index:251664384" stroked="f">
            <v:textbox style="mso-next-textbox:#_x0000_s1034">
              <w:txbxContent>
                <w:p w:rsidR="00191F0F" w:rsidRDefault="00191F0F">
                  <w:r>
                    <w:rPr>
                      <w:rFonts w:ascii="Arial" w:hAnsi="Arial" w:cs="Arial"/>
                      <w:noProof/>
                      <w:color w:val="0000FF"/>
                      <w:lang w:eastAsia="en-AU"/>
                    </w:rPr>
                    <w:drawing>
                      <wp:inline distT="0" distB="0" distL="0" distR="0">
                        <wp:extent cx="2105025" cy="1574870"/>
                        <wp:effectExtent l="19050" t="0" r="9525" b="0"/>
                        <wp:docPr id="7" name="Picture 7" descr="http://t1.gstatic.com/images?q=tbn:Shfh-MKLcYMZ5M:http://www.konicaminolta.com/kids/animals/library/sea/img/loggerhead-turtle_img01-l.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t1.gstatic.com/images?q=tbn:Shfh-MKLcYMZ5M:http://www.konicaminolta.com/kids/animals/library/sea/img/loggerhead-turtle_img01-l.jpg">
                                  <a:hlinkClick r:id="rId7"/>
                                </pic:cNvPr>
                                <pic:cNvPicPr>
                                  <a:picLocks noChangeAspect="1" noChangeArrowheads="1"/>
                                </pic:cNvPicPr>
                              </pic:nvPicPr>
                              <pic:blipFill>
                                <a:blip r:embed="rId8"/>
                                <a:srcRect/>
                                <a:stretch>
                                  <a:fillRect/>
                                </a:stretch>
                              </pic:blipFill>
                              <pic:spPr bwMode="auto">
                                <a:xfrm>
                                  <a:off x="0" y="0"/>
                                  <a:ext cx="2105025" cy="1574870"/>
                                </a:xfrm>
                                <a:prstGeom prst="rect">
                                  <a:avLst/>
                                </a:prstGeom>
                                <a:noFill/>
                                <a:ln w="9525">
                                  <a:noFill/>
                                  <a:miter lim="800000"/>
                                  <a:headEnd/>
                                  <a:tailEnd/>
                                </a:ln>
                              </pic:spPr>
                            </pic:pic>
                          </a:graphicData>
                        </a:graphic>
                      </wp:inline>
                    </w:drawing>
                  </w:r>
                </w:p>
              </w:txbxContent>
            </v:textbox>
          </v:shape>
        </w:pict>
      </w:r>
    </w:p>
    <w:sectPr w:rsidR="00906E7B" w:rsidSect="00B51CC6">
      <w:pgSz w:w="11906" w:h="16838"/>
      <w:pgMar w:top="1440" w:right="1440" w:bottom="1440" w:left="1440" w:header="708" w:footer="708" w:gutter="0"/>
      <w:pgBorders w:offsetFrom="page">
        <w:top w:val="single" w:sz="24" w:space="24" w:color="FF0000"/>
        <w:left w:val="single" w:sz="24" w:space="24" w:color="FF0000"/>
        <w:bottom w:val="single" w:sz="24" w:space="24" w:color="FF0000"/>
        <w:right w:val="single" w:sz="24" w:space="24" w:color="FF0000"/>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30"/>
  <w:proofState w:spelling="clean" w:grammar="clean"/>
  <w:defaultTabStop w:val="720"/>
  <w:drawingGridHorizontalSpacing w:val="110"/>
  <w:displayHorizontalDrawingGridEvery w:val="2"/>
  <w:characterSpacingControl w:val="doNotCompress"/>
  <w:compat/>
  <w:rsids>
    <w:rsidRoot w:val="008A2F4D"/>
    <w:rsid w:val="00191F0F"/>
    <w:rsid w:val="002032E7"/>
    <w:rsid w:val="003D00E8"/>
    <w:rsid w:val="00460A76"/>
    <w:rsid w:val="007E56BF"/>
    <w:rsid w:val="008A2F4D"/>
    <w:rsid w:val="00906E7B"/>
    <w:rsid w:val="00AA00A4"/>
    <w:rsid w:val="00AB605D"/>
    <w:rsid w:val="00B23A13"/>
    <w:rsid w:val="00B51CC6"/>
    <w:rsid w:val="00B757D0"/>
    <w:rsid w:val="00B975CC"/>
    <w:rsid w:val="00BB51BF"/>
    <w:rsid w:val="00BD2D77"/>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37">
      <o:colormenu v:ext="edit" fillcolor="#0070c0"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E7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D00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00E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www.google.com/imgres?imgurl=http://www.konicaminolta.com/kids/animals/library/sea/img/loggerhead-turtle_img01-l.jpg&amp;imgrefurl=http://www.konicaminolta.com/kids/animals/library/sea/loggerhead-turtle.html&amp;usg=__NOXaR1ualPF2Hr6cDwIppYFKr44=&amp;h=450&amp;w=600&amp;sz=67&amp;hl=en&amp;start=19&amp;itbs=1&amp;tbnid=Shfh-MKLcYMZ5M:&amp;tbnh=101&amp;tbnw=135&amp;prev=/images%3Fq%3Dloggerhead%2Bturtle%26hl%3Den%26safe%3Dactive%26sa%3DX%26gbv%3D2%26tbs%3Disch: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hyperlink" Target="http://www.google.com/imgres?imgurl=http://www.treehugger.com/sick-turtle-hospital.JPG&amp;imgrefurl=http://www.treehugger.com/files/2009/04/sick-turtle-hospital.php&amp;usg=__1DxPc4Zxy5a4cizyTCq4fW49Fro=&amp;h=305&amp;w=467&amp;sz=29&amp;hl=en&amp;start=6&amp;itbs=1&amp;tbnid=7n8pXocG1MiV7M:&amp;tbnh=84&amp;tbnw=128&amp;prev=/images%3Fq%3Dloggerhead%2Bturtle%26hl%3Den%26safe%3Dactive%26sa%3DX%26gbv%3D2%26tbs%3Disch: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6632F-DADC-42BB-89EA-0238CB8C5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1</Words>
  <Characters>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RileyB</dc:creator>
  <cp:lastModifiedBy>RileyB</cp:lastModifiedBy>
  <cp:revision>3</cp:revision>
  <cp:lastPrinted>2010-05-19T02:04:00Z</cp:lastPrinted>
  <dcterms:created xsi:type="dcterms:W3CDTF">2010-05-17T23:32:00Z</dcterms:created>
  <dcterms:modified xsi:type="dcterms:W3CDTF">2010-05-19T02:10:00Z</dcterms:modified>
</cp:coreProperties>
</file>